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E434" w14:textId="340C75F6" w:rsidR="007A0867" w:rsidRPr="00112AEB" w:rsidRDefault="003D7075" w:rsidP="00776A25">
      <w:pPr>
        <w:spacing w:after="0"/>
        <w:jc w:val="center"/>
        <w:rPr>
          <w:b/>
          <w:u w:val="single"/>
        </w:rPr>
      </w:pPr>
      <w:r w:rsidRPr="00112AEB">
        <w:rPr>
          <w:b/>
          <w:u w:val="single"/>
        </w:rPr>
        <w:t xml:space="preserve">REPORTS – </w:t>
      </w:r>
      <w:r w:rsidR="00FC1C43" w:rsidRPr="00112AEB">
        <w:rPr>
          <w:b/>
          <w:u w:val="single"/>
        </w:rPr>
        <w:t>FEBR</w:t>
      </w:r>
      <w:r w:rsidR="00BA6702" w:rsidRPr="00112AEB">
        <w:rPr>
          <w:b/>
          <w:u w:val="single"/>
        </w:rPr>
        <w:t>UARY</w:t>
      </w:r>
      <w:r w:rsidR="00EE7507" w:rsidRPr="00112AEB">
        <w:rPr>
          <w:b/>
          <w:u w:val="single"/>
        </w:rPr>
        <w:t xml:space="preserve"> </w:t>
      </w:r>
      <w:r w:rsidR="00DD5E8C" w:rsidRPr="00112AEB">
        <w:rPr>
          <w:b/>
          <w:u w:val="single"/>
        </w:rPr>
        <w:t>201</w:t>
      </w:r>
      <w:r w:rsidR="00BA6702" w:rsidRPr="00112AEB">
        <w:rPr>
          <w:b/>
          <w:u w:val="single"/>
        </w:rPr>
        <w:t>9</w:t>
      </w:r>
    </w:p>
    <w:p w14:paraId="3FF474E9" w14:textId="77777777" w:rsidR="006A680E" w:rsidRPr="00112AEB" w:rsidRDefault="006A680E" w:rsidP="00776A25">
      <w:pPr>
        <w:spacing w:after="0"/>
        <w:jc w:val="center"/>
        <w:rPr>
          <w:b/>
          <w:u w:val="single"/>
        </w:rPr>
      </w:pPr>
    </w:p>
    <w:p w14:paraId="2035D634" w14:textId="0FDF173F" w:rsidR="006A680E" w:rsidRPr="00112AEB" w:rsidRDefault="006A680E" w:rsidP="00776A25">
      <w:pPr>
        <w:spacing w:after="0"/>
        <w:rPr>
          <w:b/>
          <w:u w:val="single"/>
        </w:rPr>
      </w:pPr>
      <w:r w:rsidRPr="00112AEB">
        <w:rPr>
          <w:b/>
          <w:u w:val="single"/>
        </w:rPr>
        <w:t xml:space="preserve">County Councillor </w:t>
      </w:r>
      <w:r w:rsidR="00112AEB" w:rsidRPr="00112AEB">
        <w:rPr>
          <w:b/>
          <w:u w:val="single"/>
        </w:rPr>
        <w:t>Stuart Barker</w:t>
      </w:r>
    </w:p>
    <w:p w14:paraId="0CF597BB" w14:textId="77777777" w:rsidR="00112AEB" w:rsidRPr="00112AEB" w:rsidRDefault="00112AEB" w:rsidP="00112AEB">
      <w:pPr>
        <w:rPr>
          <w:rFonts w:cstheme="minorHAnsi"/>
        </w:rPr>
      </w:pPr>
      <w:r w:rsidRPr="00112AEB">
        <w:rPr>
          <w:rFonts w:cstheme="minorHAnsi"/>
        </w:rPr>
        <w:t xml:space="preserve">County Cllr Barker reported that the Police and Crime Panel have agreed that their share of precept would increase by £24 per year (band D property) to provide more police officers. </w:t>
      </w:r>
    </w:p>
    <w:p w14:paraId="44CA9442" w14:textId="23A6B4EA" w:rsidR="00112AEB" w:rsidRPr="00112AEB" w:rsidRDefault="00112AEB" w:rsidP="00112AEB">
      <w:pPr>
        <w:rPr>
          <w:rFonts w:cstheme="minorHAnsi"/>
        </w:rPr>
      </w:pPr>
      <w:r w:rsidRPr="00112AEB">
        <w:rPr>
          <w:rFonts w:cstheme="minorHAnsi"/>
        </w:rPr>
        <w:t xml:space="preserve">He will present his first County Council budget tomorrow, which stands at £494 million, an increase from2018/19’s budget of £479 million. This is mainly due to Children’s Services and Adult Services requiring additional funding (£11.5 million and £4.5 million respectively). The </w:t>
      </w:r>
      <w:bookmarkStart w:id="0" w:name="_GoBack"/>
      <w:bookmarkEnd w:id="0"/>
      <w:r w:rsidRPr="00112AEB">
        <w:rPr>
          <w:rFonts w:cstheme="minorHAnsi"/>
        </w:rPr>
        <w:t>demand for these services is relentless, but DCC are committed to supporting the most vulnerable. DCC’s grant receipts is down £13.4 million on last year. It was NOTED that the Highways budget will receive a slight increase.</w:t>
      </w:r>
    </w:p>
    <w:p w14:paraId="7C8B7432" w14:textId="3D8E02C3" w:rsidR="00112AEB" w:rsidRPr="00112AEB" w:rsidRDefault="00112AEB" w:rsidP="00112AEB">
      <w:pPr>
        <w:rPr>
          <w:rFonts w:cstheme="minorHAnsi"/>
        </w:rPr>
      </w:pPr>
      <w:r w:rsidRPr="00112AEB">
        <w:rPr>
          <w:rFonts w:cstheme="minorHAnsi"/>
        </w:rPr>
        <w:t xml:space="preserve">He reported that some Parish Councils had received a letter regarding climate change. DCC approved a resolution to declare a climate change emergency due to the country’s inability to meet its carbon neutral target. DCC is one of the few authorities who are on track to meet the IPC target, and have recently </w:t>
      </w:r>
      <w:proofErr w:type="gramStart"/>
      <w:r w:rsidRPr="00112AEB">
        <w:rPr>
          <w:rFonts w:cstheme="minorHAnsi"/>
        </w:rPr>
        <w:t>made a decision</w:t>
      </w:r>
      <w:proofErr w:type="gramEnd"/>
      <w:r w:rsidRPr="00112AEB">
        <w:rPr>
          <w:rFonts w:cstheme="minorHAnsi"/>
        </w:rPr>
        <w:t xml:space="preserve"> to exchange an additional 300 street lights for LEDs and will likely be ahead of its carbon neutral target by 2030. The hope is to be at 100% carbon neutral by 2050. It was requested that this issue be discussed at the March Council meeting. </w:t>
      </w:r>
    </w:p>
    <w:p w14:paraId="24945F19" w14:textId="77777777" w:rsidR="00FC1C43" w:rsidRPr="00112AEB" w:rsidRDefault="00FC1C43" w:rsidP="00776A25">
      <w:pPr>
        <w:spacing w:after="0"/>
      </w:pPr>
    </w:p>
    <w:p w14:paraId="49E31EBB" w14:textId="369F7EC4" w:rsidR="004975F7" w:rsidRPr="00112AEB" w:rsidRDefault="00112AEB" w:rsidP="003F022E">
      <w:pPr>
        <w:pStyle w:val="PlainText"/>
        <w:rPr>
          <w:b/>
          <w:szCs w:val="22"/>
          <w:u w:val="single"/>
        </w:rPr>
      </w:pPr>
      <w:r w:rsidRPr="00112AEB">
        <w:rPr>
          <w:b/>
          <w:szCs w:val="22"/>
          <w:u w:val="single"/>
        </w:rPr>
        <w:t>District Councillor Dennis Smith</w:t>
      </w:r>
    </w:p>
    <w:p w14:paraId="1FCEFD9F" w14:textId="77777777" w:rsidR="00112AEB" w:rsidRPr="00112AEB" w:rsidRDefault="00112AEB" w:rsidP="003F022E">
      <w:pPr>
        <w:pStyle w:val="PlainText"/>
        <w:rPr>
          <w:b/>
          <w:szCs w:val="22"/>
          <w:u w:val="single"/>
        </w:rPr>
      </w:pPr>
    </w:p>
    <w:p w14:paraId="75CBBAA4" w14:textId="23C423D6" w:rsidR="00112AEB" w:rsidRPr="00112AEB" w:rsidRDefault="00112AEB" w:rsidP="00112AEB">
      <w:pPr>
        <w:autoSpaceDE w:val="0"/>
        <w:autoSpaceDN w:val="0"/>
        <w:adjustRightInd w:val="0"/>
        <w:spacing w:after="0"/>
        <w:rPr>
          <w:rFonts w:cstheme="minorHAnsi"/>
          <w:b/>
        </w:rPr>
      </w:pPr>
      <w:r w:rsidRPr="00112AEB">
        <w:rPr>
          <w:rFonts w:cstheme="minorHAnsi"/>
          <w:b/>
        </w:rPr>
        <w:t>Budget for 201</w:t>
      </w:r>
      <w:r w:rsidRPr="00112AEB">
        <w:rPr>
          <w:rFonts w:cstheme="minorHAnsi"/>
          <w:b/>
        </w:rPr>
        <w:t>9</w:t>
      </w:r>
      <w:r w:rsidRPr="00112AEB">
        <w:rPr>
          <w:rFonts w:cstheme="minorHAnsi"/>
          <w:b/>
        </w:rPr>
        <w:t>/20</w:t>
      </w:r>
    </w:p>
    <w:p w14:paraId="1C3D813E" w14:textId="77777777" w:rsidR="00112AEB" w:rsidRPr="00112AEB" w:rsidRDefault="00112AEB" w:rsidP="00112AEB">
      <w:pPr>
        <w:autoSpaceDE w:val="0"/>
        <w:autoSpaceDN w:val="0"/>
        <w:adjustRightInd w:val="0"/>
        <w:spacing w:after="0"/>
        <w:rPr>
          <w:rFonts w:cstheme="minorHAnsi"/>
        </w:rPr>
      </w:pPr>
      <w:r w:rsidRPr="00112AEB">
        <w:rPr>
          <w:rFonts w:cstheme="minorHAnsi"/>
        </w:rPr>
        <w:t>At the Overview and Scrutiny Meeting on 4</w:t>
      </w:r>
      <w:r w:rsidRPr="00112AEB">
        <w:rPr>
          <w:rFonts w:cstheme="minorHAnsi"/>
          <w:vertAlign w:val="superscript"/>
        </w:rPr>
        <w:t>th</w:t>
      </w:r>
      <w:r w:rsidRPr="00112AEB">
        <w:rPr>
          <w:rFonts w:cstheme="minorHAnsi"/>
        </w:rPr>
        <w:t xml:space="preserve"> February the following was recommended for approval at full council on 28</w:t>
      </w:r>
      <w:r w:rsidRPr="00112AEB">
        <w:rPr>
          <w:rFonts w:cstheme="minorHAnsi"/>
          <w:vertAlign w:val="superscript"/>
        </w:rPr>
        <w:t>th</w:t>
      </w:r>
      <w:r w:rsidRPr="00112AEB">
        <w:rPr>
          <w:rFonts w:cstheme="minorHAnsi"/>
        </w:rPr>
        <w:t xml:space="preserve"> Feb.</w:t>
      </w:r>
    </w:p>
    <w:p w14:paraId="2F2AFAA6" w14:textId="30648B37" w:rsidR="00112AEB" w:rsidRPr="00112AEB" w:rsidRDefault="00112AEB" w:rsidP="00112AEB">
      <w:pPr>
        <w:pStyle w:val="ListParagraph"/>
        <w:numPr>
          <w:ilvl w:val="0"/>
          <w:numId w:val="6"/>
        </w:numPr>
        <w:autoSpaceDE w:val="0"/>
        <w:autoSpaceDN w:val="0"/>
        <w:adjustRightInd w:val="0"/>
        <w:spacing w:after="0"/>
        <w:rPr>
          <w:rFonts w:cstheme="minorHAnsi"/>
        </w:rPr>
      </w:pPr>
      <w:r w:rsidRPr="00112AEB">
        <w:rPr>
          <w:rFonts w:cstheme="minorHAnsi"/>
        </w:rPr>
        <w:t xml:space="preserve">An increase in council tax of £5 or 3.03% to £170.17 </w:t>
      </w:r>
    </w:p>
    <w:p w14:paraId="1EDE75BE" w14:textId="77777777" w:rsidR="00112AEB" w:rsidRPr="00112AEB" w:rsidRDefault="00112AEB" w:rsidP="00112AEB">
      <w:pPr>
        <w:pStyle w:val="ListParagraph"/>
        <w:numPr>
          <w:ilvl w:val="0"/>
          <w:numId w:val="6"/>
        </w:numPr>
        <w:autoSpaceDE w:val="0"/>
        <w:autoSpaceDN w:val="0"/>
        <w:adjustRightInd w:val="0"/>
        <w:spacing w:before="100" w:beforeAutospacing="1" w:after="0" w:line="240" w:lineRule="auto"/>
        <w:contextualSpacing w:val="0"/>
        <w:rPr>
          <w:rFonts w:cstheme="minorHAnsi"/>
        </w:rPr>
      </w:pPr>
      <w:r w:rsidRPr="00112AEB">
        <w:rPr>
          <w:rFonts w:cstheme="minorHAnsi"/>
        </w:rPr>
        <w:t xml:space="preserve">The continuing reduction in new homes bonus </w:t>
      </w:r>
    </w:p>
    <w:p w14:paraId="5757BFC8" w14:textId="77777777" w:rsidR="00112AEB" w:rsidRPr="00112AEB" w:rsidRDefault="00112AEB" w:rsidP="00112AEB">
      <w:pPr>
        <w:pStyle w:val="ListParagraph"/>
        <w:numPr>
          <w:ilvl w:val="0"/>
          <w:numId w:val="6"/>
        </w:numPr>
        <w:autoSpaceDE w:val="0"/>
        <w:autoSpaceDN w:val="0"/>
        <w:adjustRightInd w:val="0"/>
        <w:spacing w:before="100" w:beforeAutospacing="1" w:after="0" w:line="240" w:lineRule="auto"/>
        <w:contextualSpacing w:val="0"/>
        <w:rPr>
          <w:rFonts w:cstheme="minorHAnsi"/>
        </w:rPr>
      </w:pPr>
      <w:r w:rsidRPr="00112AEB">
        <w:rPr>
          <w:rFonts w:cstheme="minorHAnsi"/>
        </w:rPr>
        <w:t xml:space="preserve">Other central funding reductions especially revenue support grant  </w:t>
      </w:r>
    </w:p>
    <w:p w14:paraId="5C65399D" w14:textId="77777777" w:rsidR="00112AEB" w:rsidRPr="00112AEB" w:rsidRDefault="00112AEB" w:rsidP="00112AEB">
      <w:pPr>
        <w:pStyle w:val="ListParagraph"/>
        <w:numPr>
          <w:ilvl w:val="0"/>
          <w:numId w:val="6"/>
        </w:numPr>
        <w:autoSpaceDE w:val="0"/>
        <w:autoSpaceDN w:val="0"/>
        <w:adjustRightInd w:val="0"/>
        <w:spacing w:before="100" w:beforeAutospacing="1" w:after="0" w:line="240" w:lineRule="auto"/>
        <w:contextualSpacing w:val="0"/>
        <w:rPr>
          <w:rFonts w:cstheme="minorHAnsi"/>
        </w:rPr>
      </w:pPr>
      <w:r w:rsidRPr="00112AEB">
        <w:rPr>
          <w:rFonts w:cstheme="minorHAnsi"/>
        </w:rPr>
        <w:t xml:space="preserve">Reserves at 12% of the net revenue budget or just over £1.9 million </w:t>
      </w:r>
    </w:p>
    <w:p w14:paraId="326033B2" w14:textId="77777777" w:rsidR="00112AEB" w:rsidRPr="00112AEB" w:rsidRDefault="00112AEB" w:rsidP="00112AEB">
      <w:pPr>
        <w:pStyle w:val="ListParagraph"/>
        <w:numPr>
          <w:ilvl w:val="0"/>
          <w:numId w:val="6"/>
        </w:numPr>
        <w:autoSpaceDE w:val="0"/>
        <w:autoSpaceDN w:val="0"/>
        <w:adjustRightInd w:val="0"/>
        <w:spacing w:before="100" w:beforeAutospacing="1" w:after="0" w:line="240" w:lineRule="auto"/>
        <w:contextualSpacing w:val="0"/>
        <w:rPr>
          <w:rFonts w:cstheme="minorHAnsi"/>
        </w:rPr>
      </w:pPr>
      <w:r w:rsidRPr="00112AEB">
        <w:rPr>
          <w:rFonts w:cstheme="minorHAnsi"/>
        </w:rPr>
        <w:t xml:space="preserve">Continuing support for housing whilst backing business and bringing people and organisations together for local neighbourhood planning  </w:t>
      </w:r>
    </w:p>
    <w:p w14:paraId="2FAC1094" w14:textId="77777777" w:rsidR="00112AEB" w:rsidRPr="00112AEB" w:rsidRDefault="00112AEB" w:rsidP="00112AEB">
      <w:pPr>
        <w:pStyle w:val="ListParagraph"/>
        <w:numPr>
          <w:ilvl w:val="0"/>
          <w:numId w:val="6"/>
        </w:numPr>
        <w:autoSpaceDE w:val="0"/>
        <w:autoSpaceDN w:val="0"/>
        <w:adjustRightInd w:val="0"/>
        <w:spacing w:before="100" w:beforeAutospacing="1" w:after="0" w:line="240" w:lineRule="auto"/>
        <w:contextualSpacing w:val="0"/>
        <w:rPr>
          <w:rFonts w:cstheme="minorHAnsi"/>
        </w:rPr>
      </w:pPr>
      <w:r w:rsidRPr="00112AEB">
        <w:rPr>
          <w:rFonts w:cstheme="minorHAnsi"/>
        </w:rPr>
        <w:t xml:space="preserve">Infrastructure delivery plan investment funded by community infrastructure levy and external sources where available </w:t>
      </w:r>
    </w:p>
    <w:p w14:paraId="7704BA3B" w14:textId="77777777" w:rsidR="00112AEB" w:rsidRPr="00112AEB" w:rsidRDefault="00112AEB" w:rsidP="00112AEB">
      <w:pPr>
        <w:pStyle w:val="ListParagraph"/>
        <w:numPr>
          <w:ilvl w:val="0"/>
          <w:numId w:val="6"/>
        </w:numPr>
        <w:autoSpaceDE w:val="0"/>
        <w:autoSpaceDN w:val="0"/>
        <w:adjustRightInd w:val="0"/>
        <w:spacing w:before="100" w:beforeAutospacing="1" w:after="0" w:line="240" w:lineRule="auto"/>
        <w:contextualSpacing w:val="0"/>
        <w:rPr>
          <w:rFonts w:cstheme="minorHAnsi"/>
        </w:rPr>
      </w:pPr>
      <w:r w:rsidRPr="00112AEB">
        <w:rPr>
          <w:rFonts w:cstheme="minorHAnsi"/>
        </w:rPr>
        <w:t xml:space="preserve">The two year pay agreement including increases linked to the national living wage for 2018/19 and 2019/20 and increases of 2% for all other staff with changes to the central spine from 1 April 2019 </w:t>
      </w:r>
    </w:p>
    <w:p w14:paraId="0B6959AE" w14:textId="77777777" w:rsidR="00112AEB" w:rsidRPr="00112AEB" w:rsidRDefault="00112AEB" w:rsidP="00112AEB">
      <w:pPr>
        <w:pStyle w:val="ListParagraph"/>
        <w:numPr>
          <w:ilvl w:val="0"/>
          <w:numId w:val="6"/>
        </w:numPr>
        <w:autoSpaceDE w:val="0"/>
        <w:autoSpaceDN w:val="0"/>
        <w:adjustRightInd w:val="0"/>
        <w:spacing w:before="100" w:beforeAutospacing="1" w:after="0" w:line="240" w:lineRule="auto"/>
        <w:contextualSpacing w:val="0"/>
        <w:rPr>
          <w:rFonts w:cstheme="minorHAnsi"/>
        </w:rPr>
      </w:pPr>
      <w:r w:rsidRPr="00112AEB">
        <w:rPr>
          <w:rFonts w:cstheme="minorHAnsi"/>
        </w:rPr>
        <w:t xml:space="preserve">Provisional assumptions for business rates income for future years with proposed reset of the baseline </w:t>
      </w:r>
    </w:p>
    <w:p w14:paraId="63A21F95" w14:textId="77777777" w:rsidR="00112AEB" w:rsidRPr="00112AEB" w:rsidRDefault="00112AEB" w:rsidP="00112AEB">
      <w:pPr>
        <w:pStyle w:val="ListParagraph"/>
        <w:numPr>
          <w:ilvl w:val="0"/>
          <w:numId w:val="6"/>
        </w:numPr>
        <w:autoSpaceDE w:val="0"/>
        <w:autoSpaceDN w:val="0"/>
        <w:adjustRightInd w:val="0"/>
        <w:spacing w:before="100" w:beforeAutospacing="1" w:after="0" w:line="240" w:lineRule="auto"/>
        <w:contextualSpacing w:val="0"/>
        <w:rPr>
          <w:rFonts w:cstheme="minorHAnsi"/>
        </w:rPr>
      </w:pPr>
      <w:r w:rsidRPr="00112AEB">
        <w:rPr>
          <w:rFonts w:cstheme="minorHAnsi"/>
        </w:rPr>
        <w:t>Rural aid continuing at £40,000</w:t>
      </w:r>
    </w:p>
    <w:p w14:paraId="5DA279E2" w14:textId="77777777" w:rsidR="00112AEB" w:rsidRPr="00112AEB" w:rsidRDefault="00112AEB" w:rsidP="00112AEB">
      <w:pPr>
        <w:spacing w:after="0"/>
        <w:jc w:val="both"/>
        <w:rPr>
          <w:rFonts w:cstheme="minorHAnsi"/>
          <w:bCs/>
          <w:color w:val="222222"/>
        </w:rPr>
      </w:pPr>
    </w:p>
    <w:p w14:paraId="4AABDF7E" w14:textId="3EA9C309" w:rsidR="00112AEB" w:rsidRPr="00112AEB" w:rsidRDefault="00112AEB" w:rsidP="00112AEB">
      <w:pPr>
        <w:spacing w:after="0"/>
        <w:jc w:val="both"/>
        <w:rPr>
          <w:rFonts w:cstheme="minorHAnsi"/>
          <w:color w:val="222222"/>
        </w:rPr>
      </w:pPr>
      <w:r w:rsidRPr="00112AEB">
        <w:rPr>
          <w:rFonts w:cstheme="minorHAnsi"/>
          <w:bCs/>
          <w:color w:val="222222"/>
        </w:rPr>
        <w:t xml:space="preserve">It was further agreed by </w:t>
      </w:r>
      <w:r w:rsidRPr="00112AEB">
        <w:rPr>
          <w:rFonts w:cstheme="minorHAnsi"/>
          <w:color w:val="222222"/>
        </w:rPr>
        <w:t xml:space="preserve">Council to raise the premiums being charged on long term empty properties as follows: </w:t>
      </w:r>
    </w:p>
    <w:p w14:paraId="2B899095" w14:textId="77777777" w:rsidR="00112AEB" w:rsidRPr="00112AEB" w:rsidRDefault="00112AEB" w:rsidP="00112AEB">
      <w:pPr>
        <w:pStyle w:val="ListParagraph"/>
        <w:spacing w:after="0"/>
        <w:rPr>
          <w:rFonts w:cstheme="minorHAnsi"/>
          <w:color w:val="222222"/>
        </w:rPr>
      </w:pPr>
      <w:r w:rsidRPr="00112AEB">
        <w:rPr>
          <w:rFonts w:cstheme="minorHAnsi"/>
          <w:color w:val="222222"/>
        </w:rPr>
        <w:t xml:space="preserve"> (1)          From April 2019 onwards to increase the premium up to the maximum of 100% for properties that have been empty for more than 2 years;</w:t>
      </w:r>
    </w:p>
    <w:p w14:paraId="577C7892" w14:textId="77777777" w:rsidR="00112AEB" w:rsidRPr="00112AEB" w:rsidRDefault="00112AEB" w:rsidP="00112AEB">
      <w:pPr>
        <w:pStyle w:val="ListParagraph"/>
        <w:spacing w:after="0"/>
        <w:rPr>
          <w:rFonts w:cstheme="minorHAnsi"/>
          <w:color w:val="222222"/>
        </w:rPr>
      </w:pPr>
      <w:r w:rsidRPr="00112AEB">
        <w:rPr>
          <w:rFonts w:cstheme="minorHAnsi"/>
          <w:color w:val="222222"/>
        </w:rPr>
        <w:t> (2)          From April 2020 onwards to increase this to 200% for properties that have been empty for more than 5 years; and</w:t>
      </w:r>
    </w:p>
    <w:p w14:paraId="5D2A6E13" w14:textId="77777777" w:rsidR="00112AEB" w:rsidRPr="00112AEB" w:rsidRDefault="00112AEB" w:rsidP="00112AEB">
      <w:pPr>
        <w:pStyle w:val="ListParagraph"/>
        <w:spacing w:after="0"/>
        <w:rPr>
          <w:rFonts w:cstheme="minorHAnsi"/>
          <w:color w:val="222222"/>
        </w:rPr>
      </w:pPr>
      <w:r w:rsidRPr="00112AEB">
        <w:rPr>
          <w:rFonts w:cstheme="minorHAnsi"/>
          <w:color w:val="222222"/>
        </w:rPr>
        <w:t> (3)          From April 2021 onwards to increase this to 300% for properties that have been empty for more than 10 years.</w:t>
      </w:r>
    </w:p>
    <w:p w14:paraId="3FCDC477" w14:textId="77777777" w:rsidR="00112AEB" w:rsidRPr="00112AEB" w:rsidRDefault="00112AEB" w:rsidP="00112AEB">
      <w:pPr>
        <w:autoSpaceDE w:val="0"/>
        <w:autoSpaceDN w:val="0"/>
        <w:adjustRightInd w:val="0"/>
        <w:spacing w:after="0"/>
        <w:rPr>
          <w:rFonts w:cstheme="minorHAnsi"/>
        </w:rPr>
      </w:pPr>
    </w:p>
    <w:p w14:paraId="53F6E2D8" w14:textId="0D3286B2" w:rsidR="00112AEB" w:rsidRPr="00112AEB" w:rsidRDefault="00112AEB" w:rsidP="00112AEB">
      <w:pPr>
        <w:autoSpaceDE w:val="0"/>
        <w:autoSpaceDN w:val="0"/>
        <w:adjustRightInd w:val="0"/>
        <w:spacing w:after="0"/>
        <w:rPr>
          <w:rFonts w:cstheme="minorHAnsi"/>
          <w:b/>
        </w:rPr>
      </w:pPr>
      <w:r w:rsidRPr="00112AEB">
        <w:rPr>
          <w:rFonts w:cstheme="minorHAnsi"/>
          <w:b/>
        </w:rPr>
        <w:lastRenderedPageBreak/>
        <w:t xml:space="preserve">NA3 </w:t>
      </w:r>
      <w:proofErr w:type="spellStart"/>
      <w:r w:rsidRPr="00112AEB">
        <w:rPr>
          <w:rFonts w:cstheme="minorHAnsi"/>
          <w:b/>
        </w:rPr>
        <w:t>Wolborough</w:t>
      </w:r>
      <w:proofErr w:type="spellEnd"/>
    </w:p>
    <w:p w14:paraId="01EBE257" w14:textId="72A10F96" w:rsidR="00112AEB" w:rsidRPr="00112AEB" w:rsidRDefault="00112AEB" w:rsidP="00112AEB">
      <w:pPr>
        <w:autoSpaceDE w:val="0"/>
        <w:autoSpaceDN w:val="0"/>
        <w:adjustRightInd w:val="0"/>
        <w:spacing w:after="0"/>
        <w:rPr>
          <w:rFonts w:cstheme="minorHAnsi"/>
        </w:rPr>
      </w:pPr>
      <w:r w:rsidRPr="00112AEB">
        <w:rPr>
          <w:rFonts w:cstheme="minorHAnsi"/>
        </w:rPr>
        <w:t>Following lengthy debate at the meeting on the 11</w:t>
      </w:r>
      <w:r w:rsidRPr="00112AEB">
        <w:rPr>
          <w:rFonts w:cstheme="minorHAnsi"/>
          <w:vertAlign w:val="superscript"/>
        </w:rPr>
        <w:t>th</w:t>
      </w:r>
      <w:r w:rsidRPr="00112AEB">
        <w:rPr>
          <w:rFonts w:cstheme="minorHAnsi"/>
        </w:rPr>
        <w:t xml:space="preserve"> there was also agreement on bringing forward a proposed Development Plan Document for NA3 </w:t>
      </w:r>
      <w:proofErr w:type="spellStart"/>
      <w:r w:rsidRPr="00112AEB">
        <w:rPr>
          <w:rFonts w:cstheme="minorHAnsi"/>
        </w:rPr>
        <w:t>Wolborough</w:t>
      </w:r>
      <w:proofErr w:type="spellEnd"/>
      <w:r w:rsidRPr="00112AEB">
        <w:rPr>
          <w:rFonts w:cstheme="minorHAnsi"/>
        </w:rPr>
        <w:t xml:space="preserve"> which will give Teignbridge greater control over how the reserved matters are delivered. I was somewhat surprised and disappointed that the debate ended in the way that it did as I thought it would have been more useful if the public could have heard the whole of the debate. As I understand it at present there is one application out to appeal at the end of March and a revised application which the planning committee were asked to determine at a special planning meeting held on 12</w:t>
      </w:r>
      <w:r w:rsidRPr="00112AEB">
        <w:rPr>
          <w:rFonts w:cstheme="minorHAnsi"/>
          <w:vertAlign w:val="superscript"/>
        </w:rPr>
        <w:t>th</w:t>
      </w:r>
      <w:r w:rsidRPr="00112AEB">
        <w:rPr>
          <w:rFonts w:cstheme="minorHAnsi"/>
        </w:rPr>
        <w:t xml:space="preserve"> Feb when permission was refused. Both these applications relate to the Antony </w:t>
      </w:r>
      <w:proofErr w:type="spellStart"/>
      <w:r w:rsidRPr="00112AEB">
        <w:rPr>
          <w:rFonts w:cstheme="minorHAnsi"/>
        </w:rPr>
        <w:t>Rew’s</w:t>
      </w:r>
      <w:proofErr w:type="spellEnd"/>
      <w:r w:rsidRPr="00112AEB">
        <w:rPr>
          <w:rFonts w:cstheme="minorHAnsi"/>
        </w:rPr>
        <w:t xml:space="preserve"> land adjacent to Coach Road. </w:t>
      </w:r>
    </w:p>
    <w:p w14:paraId="5156CA58" w14:textId="77777777" w:rsidR="00112AEB" w:rsidRPr="00112AEB" w:rsidRDefault="00112AEB" w:rsidP="00112AEB">
      <w:pPr>
        <w:autoSpaceDE w:val="0"/>
        <w:autoSpaceDN w:val="0"/>
        <w:adjustRightInd w:val="0"/>
        <w:spacing w:after="0"/>
        <w:rPr>
          <w:rFonts w:cstheme="minorHAnsi"/>
        </w:rPr>
      </w:pPr>
    </w:p>
    <w:p w14:paraId="76B6B2F3" w14:textId="62E47D20" w:rsidR="00112AEB" w:rsidRPr="00112AEB" w:rsidRDefault="00112AEB" w:rsidP="00112AEB">
      <w:pPr>
        <w:autoSpaceDE w:val="0"/>
        <w:autoSpaceDN w:val="0"/>
        <w:adjustRightInd w:val="0"/>
        <w:spacing w:after="0"/>
        <w:rPr>
          <w:rFonts w:cstheme="minorHAnsi"/>
          <w:b/>
        </w:rPr>
      </w:pPr>
      <w:r w:rsidRPr="00112AEB">
        <w:rPr>
          <w:rFonts w:cstheme="minorHAnsi"/>
          <w:b/>
        </w:rPr>
        <w:t>Development in Teignbridge</w:t>
      </w:r>
    </w:p>
    <w:p w14:paraId="59FC0CD6" w14:textId="77777777" w:rsidR="00112AEB" w:rsidRPr="00112AEB" w:rsidRDefault="00112AEB" w:rsidP="00112AEB">
      <w:pPr>
        <w:autoSpaceDE w:val="0"/>
        <w:autoSpaceDN w:val="0"/>
        <w:adjustRightInd w:val="0"/>
        <w:spacing w:after="0"/>
        <w:rPr>
          <w:rFonts w:cstheme="minorHAnsi"/>
        </w:rPr>
      </w:pPr>
      <w:r w:rsidRPr="00112AEB">
        <w:rPr>
          <w:rFonts w:cstheme="minorHAnsi"/>
          <w:color w:val="1D2129"/>
          <w:shd w:val="clear" w:color="auto" w:fill="FFFFFF"/>
        </w:rPr>
        <w:t>There has been a lot of questioning about why Teignbridge is seeing so much development. </w:t>
      </w:r>
      <w:r w:rsidRPr="00112AEB">
        <w:rPr>
          <w:rFonts w:cstheme="minorHAnsi"/>
          <w:color w:val="1D2129"/>
        </w:rPr>
        <w:br/>
      </w:r>
      <w:r w:rsidRPr="00112AEB">
        <w:rPr>
          <w:rFonts w:cstheme="minorHAnsi"/>
          <w:color w:val="1D2129"/>
          <w:shd w:val="clear" w:color="auto" w:fill="FFFFFF"/>
        </w:rPr>
        <w:t>There are two major reasons for this.</w:t>
      </w:r>
      <w:r w:rsidRPr="00112AEB">
        <w:rPr>
          <w:rFonts w:cstheme="minorHAnsi"/>
          <w:color w:val="1D2129"/>
        </w:rPr>
        <w:br/>
      </w:r>
      <w:r w:rsidRPr="00112AEB">
        <w:rPr>
          <w:rFonts w:cstheme="minorHAnsi"/>
          <w:color w:val="1D2129"/>
          <w:shd w:val="clear" w:color="auto" w:fill="FFFFFF"/>
        </w:rPr>
        <w:t>Because of the very low numbers built between 1990 and 2010 there is far greater demand for properties than suitable properties available. This has resulted in the area having one of the least affordable property prices in the country outside of London.</w:t>
      </w:r>
      <w:r w:rsidRPr="00112AEB">
        <w:rPr>
          <w:rFonts w:cstheme="minorHAnsi"/>
          <w:color w:val="1D2129"/>
        </w:rPr>
        <w:br/>
      </w:r>
      <w:r w:rsidRPr="00112AEB">
        <w:rPr>
          <w:rFonts w:cstheme="minorHAnsi"/>
          <w:color w:val="1D2129"/>
          <w:shd w:val="clear" w:color="auto" w:fill="FFFFFF"/>
        </w:rPr>
        <w:t>Secondly, the changing demographic structure (more single people, more elderly, smaller family number) means more homes are needed.</w:t>
      </w:r>
      <w:r w:rsidRPr="00112AEB">
        <w:rPr>
          <w:rFonts w:cstheme="minorHAnsi"/>
          <w:color w:val="1D2129"/>
        </w:rPr>
        <w:br/>
      </w:r>
      <w:r w:rsidRPr="00112AEB">
        <w:rPr>
          <w:rFonts w:cstheme="minorHAnsi"/>
          <w:color w:val="1D2129"/>
          <w:shd w:val="clear" w:color="auto" w:fill="FFFFFF"/>
        </w:rPr>
        <w:t xml:space="preserve">On the basis of these two factors, the government uses this data nationwide and issues targets to each council to deliver a minimum number of homes each year. For Teignbridge this number is currently 620 as set in 2013 but this increases to 777 in 2019. </w:t>
      </w:r>
      <w:r w:rsidRPr="00112AEB">
        <w:rPr>
          <w:rFonts w:cstheme="minorHAnsi"/>
          <w:color w:val="1D2129"/>
        </w:rPr>
        <w:br/>
      </w:r>
      <w:r w:rsidRPr="00112AEB">
        <w:rPr>
          <w:rFonts w:cstheme="minorHAnsi"/>
          <w:color w:val="1D2129"/>
          <w:shd w:val="clear" w:color="auto" w:fill="FFFFFF"/>
        </w:rPr>
        <w:t>So why is Newton Abbot seeing so much development?</w:t>
      </w:r>
      <w:r w:rsidRPr="00112AEB">
        <w:rPr>
          <w:rFonts w:cstheme="minorHAnsi"/>
          <w:color w:val="1D2129"/>
        </w:rPr>
        <w:br/>
      </w:r>
      <w:r w:rsidRPr="00112AEB">
        <w:rPr>
          <w:rFonts w:cstheme="minorHAnsi"/>
          <w:color w:val="1D2129"/>
          <w:shd w:val="clear" w:color="auto" w:fill="FFFFFF"/>
        </w:rPr>
        <w:t>The areas where development can take place are restricted by external factors, Dartmoor, the sea, the protected undeveloped coast, areas of National importance such as SSSIs, mineral zones, etc. and when these are put on a map there are only three areas where you can develop - South of Exeter, Dawlish and Newton Abbot.</w:t>
      </w:r>
    </w:p>
    <w:p w14:paraId="3585519F" w14:textId="77777777" w:rsidR="00112AEB" w:rsidRDefault="00112AEB" w:rsidP="00112AEB">
      <w:pPr>
        <w:autoSpaceDE w:val="0"/>
        <w:autoSpaceDN w:val="0"/>
        <w:adjustRightInd w:val="0"/>
        <w:rPr>
          <w:rFonts w:ascii="Arial" w:hAnsi="Arial" w:cs="Arial"/>
          <w:sz w:val="24"/>
          <w:szCs w:val="24"/>
        </w:rPr>
      </w:pPr>
    </w:p>
    <w:p w14:paraId="617F879B" w14:textId="77777777" w:rsidR="00112AEB" w:rsidRDefault="00112AEB" w:rsidP="003F022E">
      <w:pPr>
        <w:pStyle w:val="PlainText"/>
        <w:rPr>
          <w:b/>
          <w:szCs w:val="22"/>
          <w:u w:val="single"/>
        </w:rPr>
      </w:pPr>
    </w:p>
    <w:p w14:paraId="066848A5" w14:textId="77777777" w:rsidR="00112AEB" w:rsidRPr="003F022E" w:rsidRDefault="00112AEB" w:rsidP="003F022E">
      <w:pPr>
        <w:pStyle w:val="PlainText"/>
        <w:rPr>
          <w:b/>
          <w:szCs w:val="22"/>
          <w:u w:val="single"/>
        </w:rPr>
      </w:pPr>
    </w:p>
    <w:p w14:paraId="156FB737" w14:textId="77777777" w:rsidR="00BA7906" w:rsidRPr="00BC2004" w:rsidRDefault="00BA7906" w:rsidP="00BA7906">
      <w:pPr>
        <w:spacing w:after="0"/>
        <w:rPr>
          <w:sz w:val="20"/>
        </w:rPr>
      </w:pPr>
    </w:p>
    <w:sectPr w:rsidR="00BA7906" w:rsidRPr="00BC2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BA9"/>
    <w:multiLevelType w:val="hybridMultilevel"/>
    <w:tmpl w:val="B89C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D398D"/>
    <w:multiLevelType w:val="hybridMultilevel"/>
    <w:tmpl w:val="3EB2A8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CAC1002"/>
    <w:multiLevelType w:val="hybridMultilevel"/>
    <w:tmpl w:val="B450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F6D74"/>
    <w:multiLevelType w:val="hybridMultilevel"/>
    <w:tmpl w:val="B00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C2A1A"/>
    <w:multiLevelType w:val="hybridMultilevel"/>
    <w:tmpl w:val="FD241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2A52B9"/>
    <w:multiLevelType w:val="hybridMultilevel"/>
    <w:tmpl w:val="872C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F4"/>
    <w:rsid w:val="0000136D"/>
    <w:rsid w:val="000560C1"/>
    <w:rsid w:val="000823F0"/>
    <w:rsid w:val="00090C96"/>
    <w:rsid w:val="000B5FEB"/>
    <w:rsid w:val="00112AEB"/>
    <w:rsid w:val="0018650F"/>
    <w:rsid w:val="00197167"/>
    <w:rsid w:val="002833F5"/>
    <w:rsid w:val="0029487D"/>
    <w:rsid w:val="002A4860"/>
    <w:rsid w:val="00384614"/>
    <w:rsid w:val="003D7075"/>
    <w:rsid w:val="003D7F98"/>
    <w:rsid w:val="003F022E"/>
    <w:rsid w:val="003F7495"/>
    <w:rsid w:val="004975F7"/>
    <w:rsid w:val="004B22CE"/>
    <w:rsid w:val="00542B09"/>
    <w:rsid w:val="0058080B"/>
    <w:rsid w:val="005825ED"/>
    <w:rsid w:val="005D6E3E"/>
    <w:rsid w:val="005E44D4"/>
    <w:rsid w:val="00604437"/>
    <w:rsid w:val="00634E2E"/>
    <w:rsid w:val="006A680E"/>
    <w:rsid w:val="006D426D"/>
    <w:rsid w:val="0072580D"/>
    <w:rsid w:val="00776A25"/>
    <w:rsid w:val="00782B0A"/>
    <w:rsid w:val="007A0867"/>
    <w:rsid w:val="00804345"/>
    <w:rsid w:val="008713D7"/>
    <w:rsid w:val="00991B0E"/>
    <w:rsid w:val="00A418C2"/>
    <w:rsid w:val="00AB073D"/>
    <w:rsid w:val="00AB2678"/>
    <w:rsid w:val="00AC1762"/>
    <w:rsid w:val="00AF7782"/>
    <w:rsid w:val="00B3002C"/>
    <w:rsid w:val="00B44E90"/>
    <w:rsid w:val="00BA6702"/>
    <w:rsid w:val="00BA7906"/>
    <w:rsid w:val="00BC0E02"/>
    <w:rsid w:val="00BC2004"/>
    <w:rsid w:val="00C046DC"/>
    <w:rsid w:val="00C06B6F"/>
    <w:rsid w:val="00C27FFA"/>
    <w:rsid w:val="00C33BDA"/>
    <w:rsid w:val="00C44D2A"/>
    <w:rsid w:val="00C56C17"/>
    <w:rsid w:val="00C638F4"/>
    <w:rsid w:val="00D30325"/>
    <w:rsid w:val="00DD5E8C"/>
    <w:rsid w:val="00E27E11"/>
    <w:rsid w:val="00E5285A"/>
    <w:rsid w:val="00E55E81"/>
    <w:rsid w:val="00EB09F5"/>
    <w:rsid w:val="00EE7507"/>
    <w:rsid w:val="00F16B32"/>
    <w:rsid w:val="00FC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9C1C"/>
  <w15:chartTrackingRefBased/>
  <w15:docId w15:val="{CBE54838-EBAB-477E-A24E-63BBCBCB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F4"/>
    <w:pPr>
      <w:ind w:left="720"/>
      <w:contextualSpacing/>
    </w:pPr>
  </w:style>
  <w:style w:type="paragraph" w:styleId="NormalWeb">
    <w:name w:val="Normal (Web)"/>
    <w:basedOn w:val="Normal"/>
    <w:uiPriority w:val="99"/>
    <w:semiHidden/>
    <w:unhideWhenUsed/>
    <w:rsid w:val="005E44D4"/>
    <w:pPr>
      <w:spacing w:after="0" w:line="240" w:lineRule="auto"/>
    </w:pPr>
    <w:rPr>
      <w:rFonts w:ascii="Calibri" w:hAnsi="Calibri" w:cs="Calibri"/>
      <w:lang w:eastAsia="en-GB"/>
    </w:rPr>
  </w:style>
  <w:style w:type="paragraph" w:styleId="PlainText">
    <w:name w:val="Plain Text"/>
    <w:basedOn w:val="Normal"/>
    <w:link w:val="PlainTextChar"/>
    <w:uiPriority w:val="99"/>
    <w:unhideWhenUsed/>
    <w:rsid w:val="00DD5E8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5E8C"/>
    <w:rPr>
      <w:rFonts w:ascii="Calibri" w:hAnsi="Calibri"/>
      <w:szCs w:val="21"/>
    </w:rPr>
  </w:style>
  <w:style w:type="character" w:styleId="Hyperlink">
    <w:name w:val="Hyperlink"/>
    <w:basedOn w:val="DefaultParagraphFont"/>
    <w:uiPriority w:val="99"/>
    <w:unhideWhenUsed/>
    <w:rsid w:val="00B3002C"/>
    <w:rPr>
      <w:color w:val="0563C1" w:themeColor="hyperlink"/>
      <w:u w:val="single"/>
    </w:rPr>
  </w:style>
  <w:style w:type="paragraph" w:styleId="Footer">
    <w:name w:val="footer"/>
    <w:basedOn w:val="Normal"/>
    <w:link w:val="FooterChar"/>
    <w:uiPriority w:val="99"/>
    <w:unhideWhenUsed/>
    <w:rsid w:val="004975F7"/>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4975F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8197">
      <w:bodyDiv w:val="1"/>
      <w:marLeft w:val="0"/>
      <w:marRight w:val="0"/>
      <w:marTop w:val="0"/>
      <w:marBottom w:val="0"/>
      <w:divBdr>
        <w:top w:val="none" w:sz="0" w:space="0" w:color="auto"/>
        <w:left w:val="none" w:sz="0" w:space="0" w:color="auto"/>
        <w:bottom w:val="none" w:sz="0" w:space="0" w:color="auto"/>
        <w:right w:val="none" w:sz="0" w:space="0" w:color="auto"/>
      </w:divBdr>
    </w:div>
    <w:div w:id="50160423">
      <w:bodyDiv w:val="1"/>
      <w:marLeft w:val="0"/>
      <w:marRight w:val="0"/>
      <w:marTop w:val="0"/>
      <w:marBottom w:val="0"/>
      <w:divBdr>
        <w:top w:val="none" w:sz="0" w:space="0" w:color="auto"/>
        <w:left w:val="none" w:sz="0" w:space="0" w:color="auto"/>
        <w:bottom w:val="none" w:sz="0" w:space="0" w:color="auto"/>
        <w:right w:val="none" w:sz="0" w:space="0" w:color="auto"/>
      </w:divBdr>
    </w:div>
    <w:div w:id="54013848">
      <w:bodyDiv w:val="1"/>
      <w:marLeft w:val="0"/>
      <w:marRight w:val="0"/>
      <w:marTop w:val="0"/>
      <w:marBottom w:val="0"/>
      <w:divBdr>
        <w:top w:val="none" w:sz="0" w:space="0" w:color="auto"/>
        <w:left w:val="none" w:sz="0" w:space="0" w:color="auto"/>
        <w:bottom w:val="none" w:sz="0" w:space="0" w:color="auto"/>
        <w:right w:val="none" w:sz="0" w:space="0" w:color="auto"/>
      </w:divBdr>
    </w:div>
    <w:div w:id="124544906">
      <w:bodyDiv w:val="1"/>
      <w:marLeft w:val="0"/>
      <w:marRight w:val="0"/>
      <w:marTop w:val="0"/>
      <w:marBottom w:val="0"/>
      <w:divBdr>
        <w:top w:val="none" w:sz="0" w:space="0" w:color="auto"/>
        <w:left w:val="none" w:sz="0" w:space="0" w:color="auto"/>
        <w:bottom w:val="none" w:sz="0" w:space="0" w:color="auto"/>
        <w:right w:val="none" w:sz="0" w:space="0" w:color="auto"/>
      </w:divBdr>
    </w:div>
    <w:div w:id="187260522">
      <w:bodyDiv w:val="1"/>
      <w:marLeft w:val="0"/>
      <w:marRight w:val="0"/>
      <w:marTop w:val="0"/>
      <w:marBottom w:val="0"/>
      <w:divBdr>
        <w:top w:val="none" w:sz="0" w:space="0" w:color="auto"/>
        <w:left w:val="none" w:sz="0" w:space="0" w:color="auto"/>
        <w:bottom w:val="none" w:sz="0" w:space="0" w:color="auto"/>
        <w:right w:val="none" w:sz="0" w:space="0" w:color="auto"/>
      </w:divBdr>
    </w:div>
    <w:div w:id="300700027">
      <w:bodyDiv w:val="1"/>
      <w:marLeft w:val="0"/>
      <w:marRight w:val="0"/>
      <w:marTop w:val="0"/>
      <w:marBottom w:val="0"/>
      <w:divBdr>
        <w:top w:val="none" w:sz="0" w:space="0" w:color="auto"/>
        <w:left w:val="none" w:sz="0" w:space="0" w:color="auto"/>
        <w:bottom w:val="none" w:sz="0" w:space="0" w:color="auto"/>
        <w:right w:val="none" w:sz="0" w:space="0" w:color="auto"/>
      </w:divBdr>
    </w:div>
    <w:div w:id="504785413">
      <w:bodyDiv w:val="1"/>
      <w:marLeft w:val="0"/>
      <w:marRight w:val="0"/>
      <w:marTop w:val="0"/>
      <w:marBottom w:val="0"/>
      <w:divBdr>
        <w:top w:val="none" w:sz="0" w:space="0" w:color="auto"/>
        <w:left w:val="none" w:sz="0" w:space="0" w:color="auto"/>
        <w:bottom w:val="none" w:sz="0" w:space="0" w:color="auto"/>
        <w:right w:val="none" w:sz="0" w:space="0" w:color="auto"/>
      </w:divBdr>
    </w:div>
    <w:div w:id="853302294">
      <w:bodyDiv w:val="1"/>
      <w:marLeft w:val="0"/>
      <w:marRight w:val="0"/>
      <w:marTop w:val="0"/>
      <w:marBottom w:val="0"/>
      <w:divBdr>
        <w:top w:val="none" w:sz="0" w:space="0" w:color="auto"/>
        <w:left w:val="none" w:sz="0" w:space="0" w:color="auto"/>
        <w:bottom w:val="none" w:sz="0" w:space="0" w:color="auto"/>
        <w:right w:val="none" w:sz="0" w:space="0" w:color="auto"/>
      </w:divBdr>
    </w:div>
    <w:div w:id="1073627062">
      <w:bodyDiv w:val="1"/>
      <w:marLeft w:val="0"/>
      <w:marRight w:val="0"/>
      <w:marTop w:val="0"/>
      <w:marBottom w:val="0"/>
      <w:divBdr>
        <w:top w:val="none" w:sz="0" w:space="0" w:color="auto"/>
        <w:left w:val="none" w:sz="0" w:space="0" w:color="auto"/>
        <w:bottom w:val="none" w:sz="0" w:space="0" w:color="auto"/>
        <w:right w:val="none" w:sz="0" w:space="0" w:color="auto"/>
      </w:divBdr>
    </w:div>
    <w:div w:id="1265264218">
      <w:bodyDiv w:val="1"/>
      <w:marLeft w:val="0"/>
      <w:marRight w:val="0"/>
      <w:marTop w:val="0"/>
      <w:marBottom w:val="0"/>
      <w:divBdr>
        <w:top w:val="none" w:sz="0" w:space="0" w:color="auto"/>
        <w:left w:val="none" w:sz="0" w:space="0" w:color="auto"/>
        <w:bottom w:val="none" w:sz="0" w:space="0" w:color="auto"/>
        <w:right w:val="none" w:sz="0" w:space="0" w:color="auto"/>
      </w:divBdr>
    </w:div>
    <w:div w:id="1348748528">
      <w:bodyDiv w:val="1"/>
      <w:marLeft w:val="0"/>
      <w:marRight w:val="0"/>
      <w:marTop w:val="0"/>
      <w:marBottom w:val="0"/>
      <w:divBdr>
        <w:top w:val="none" w:sz="0" w:space="0" w:color="auto"/>
        <w:left w:val="none" w:sz="0" w:space="0" w:color="auto"/>
        <w:bottom w:val="none" w:sz="0" w:space="0" w:color="auto"/>
        <w:right w:val="none" w:sz="0" w:space="0" w:color="auto"/>
      </w:divBdr>
    </w:div>
    <w:div w:id="1412897949">
      <w:bodyDiv w:val="1"/>
      <w:marLeft w:val="0"/>
      <w:marRight w:val="0"/>
      <w:marTop w:val="0"/>
      <w:marBottom w:val="0"/>
      <w:divBdr>
        <w:top w:val="none" w:sz="0" w:space="0" w:color="auto"/>
        <w:left w:val="none" w:sz="0" w:space="0" w:color="auto"/>
        <w:bottom w:val="none" w:sz="0" w:space="0" w:color="auto"/>
        <w:right w:val="none" w:sz="0" w:space="0" w:color="auto"/>
      </w:divBdr>
    </w:div>
    <w:div w:id="1469201756">
      <w:bodyDiv w:val="1"/>
      <w:marLeft w:val="0"/>
      <w:marRight w:val="0"/>
      <w:marTop w:val="0"/>
      <w:marBottom w:val="0"/>
      <w:divBdr>
        <w:top w:val="none" w:sz="0" w:space="0" w:color="auto"/>
        <w:left w:val="none" w:sz="0" w:space="0" w:color="auto"/>
        <w:bottom w:val="none" w:sz="0" w:space="0" w:color="auto"/>
        <w:right w:val="none" w:sz="0" w:space="0" w:color="auto"/>
      </w:divBdr>
    </w:div>
    <w:div w:id="1696538925">
      <w:bodyDiv w:val="1"/>
      <w:marLeft w:val="0"/>
      <w:marRight w:val="0"/>
      <w:marTop w:val="0"/>
      <w:marBottom w:val="0"/>
      <w:divBdr>
        <w:top w:val="none" w:sz="0" w:space="0" w:color="auto"/>
        <w:left w:val="none" w:sz="0" w:space="0" w:color="auto"/>
        <w:bottom w:val="none" w:sz="0" w:space="0" w:color="auto"/>
        <w:right w:val="none" w:sz="0" w:space="0" w:color="auto"/>
      </w:divBdr>
    </w:div>
    <w:div w:id="1732121802">
      <w:bodyDiv w:val="1"/>
      <w:marLeft w:val="0"/>
      <w:marRight w:val="0"/>
      <w:marTop w:val="0"/>
      <w:marBottom w:val="0"/>
      <w:divBdr>
        <w:top w:val="none" w:sz="0" w:space="0" w:color="auto"/>
        <w:left w:val="none" w:sz="0" w:space="0" w:color="auto"/>
        <w:bottom w:val="none" w:sz="0" w:space="0" w:color="auto"/>
        <w:right w:val="none" w:sz="0" w:space="0" w:color="auto"/>
      </w:divBdr>
    </w:div>
    <w:div w:id="1764111467">
      <w:bodyDiv w:val="1"/>
      <w:marLeft w:val="0"/>
      <w:marRight w:val="0"/>
      <w:marTop w:val="0"/>
      <w:marBottom w:val="0"/>
      <w:divBdr>
        <w:top w:val="none" w:sz="0" w:space="0" w:color="auto"/>
        <w:left w:val="none" w:sz="0" w:space="0" w:color="auto"/>
        <w:bottom w:val="none" w:sz="0" w:space="0" w:color="auto"/>
        <w:right w:val="none" w:sz="0" w:space="0" w:color="auto"/>
      </w:divBdr>
    </w:div>
    <w:div w:id="1892033872">
      <w:bodyDiv w:val="1"/>
      <w:marLeft w:val="0"/>
      <w:marRight w:val="0"/>
      <w:marTop w:val="0"/>
      <w:marBottom w:val="0"/>
      <w:divBdr>
        <w:top w:val="none" w:sz="0" w:space="0" w:color="auto"/>
        <w:left w:val="none" w:sz="0" w:space="0" w:color="auto"/>
        <w:bottom w:val="none" w:sz="0" w:space="0" w:color="auto"/>
        <w:right w:val="none" w:sz="0" w:space="0" w:color="auto"/>
      </w:divBdr>
    </w:div>
    <w:div w:id="20119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97AC-7671-44A3-A683-D5A71172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simmons</dc:creator>
  <cp:keywords/>
  <dc:description/>
  <cp:lastModifiedBy>Rachel Avery</cp:lastModifiedBy>
  <cp:revision>4</cp:revision>
  <dcterms:created xsi:type="dcterms:W3CDTF">2019-02-18T12:03:00Z</dcterms:created>
  <dcterms:modified xsi:type="dcterms:W3CDTF">2019-02-18T12:08:00Z</dcterms:modified>
</cp:coreProperties>
</file>